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GM-2025-139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Ringstraße 36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Hansestadt Wipperfürth beabsichtigt die Herstellung eines neuen Schulhofes an der Antonius Grundschule in Wipperfürth. In diesem Zuge ist das Gebäude Ringstraße 36 zurückzubauen.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